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Tuition and Financial Aid Parent Agreement</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Family Name: _______________________________  Parent Name: ___________________________</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Students: _________________________________          ____________________________________</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 </w:t>
        <w:tab/>
        <w:t xml:space="preserve">     _________________________________         ____________________________________</w:t>
      </w:r>
    </w:p>
    <w:p w:rsidR="00000000" w:rsidDel="00000000" w:rsidP="00000000" w:rsidRDefault="00000000" w:rsidRPr="00000000" w14:paraId="0000000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initial:</w:t>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____Tuition is managed by FACTS Tuition Management System and a yearly enrollment fee must be paid annually.  Financial information in FACTS must be kept up-to-date. </w:t>
      </w:r>
    </w:p>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*Returning families are automatically re-enrolled in FACTS Tuition Management.  NEW families must create an account.</w:t>
      </w:r>
    </w:p>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____ Tuition is withdrawn from your FACTS account on a monthly basis.</w:t>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____ A signed Verification of Active Parishioner Form is required in order to receive the Active Parishioner Tuition Rate.  Failure to return the form by </w:t>
      </w:r>
      <w:r w:rsidDel="00000000" w:rsidR="00000000" w:rsidRPr="00000000">
        <w:rPr>
          <w:rFonts w:ascii="Arial" w:cs="Arial" w:eastAsia="Arial" w:hAnsi="Arial"/>
          <w:b w:val="1"/>
          <w:sz w:val="24"/>
          <w:szCs w:val="24"/>
          <w:rtl w:val="0"/>
        </w:rPr>
        <w:t xml:space="preserve">March 15, 2024</w:t>
      </w:r>
      <w:r w:rsidDel="00000000" w:rsidR="00000000" w:rsidRPr="00000000">
        <w:rPr>
          <w:rFonts w:ascii="Arial" w:cs="Arial" w:eastAsia="Arial" w:hAnsi="Arial"/>
          <w:sz w:val="24"/>
          <w:szCs w:val="24"/>
          <w:rtl w:val="0"/>
        </w:rPr>
        <w:t xml:space="preserve"> will result in tuition being charged at the Non-Active Parishioner Tuition Rate.</w:t>
      </w:r>
    </w:p>
    <w:p w:rsidR="00000000" w:rsidDel="00000000" w:rsidP="00000000" w:rsidRDefault="00000000" w:rsidRPr="00000000" w14:paraId="0000000C">
      <w:pPr>
        <w:spacing w:after="0" w:line="240" w:lineRule="auto"/>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____</w:t>
      </w:r>
      <w:r w:rsidDel="00000000" w:rsidR="00000000" w:rsidRPr="00000000">
        <w:rPr>
          <w:rFonts w:ascii="Arial" w:cs="Arial" w:eastAsia="Arial" w:hAnsi="Arial"/>
          <w:b w:val="1"/>
          <w:sz w:val="24"/>
          <w:szCs w:val="24"/>
          <w:rtl w:val="0"/>
        </w:rPr>
        <w:t xml:space="preserve">NOTICE REGARDING TUITION FUNDING PROGRAMS</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State of Arizona provides several options to assist families in paying for your child’s Catholic education, including the Empower Scholarship Account (ESA) Program and through State Tuition Organization (STO) tax credit funds. These programs are offered through the State and/or through the individual STO, and are not managed by the School.</w:t>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Therefore, you are responsible for compliance with all terms, conditions to eligibility, and legal</w:t>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requirements related to any programs in which you participate. Please note in particular that</w:t>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pursuant to state law, if you choose to utilize an Empower Scholarship Account, you may not</w:t>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utilize STO funds (or vice versa). The School is not responsible for ensuring your compliance</w:t>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with this or any other term, condition, law or requirement relating to tuition assistance</w:t>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programs.</w:t>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Furthermore, please be aware that payment of your child’s tuition is your responsibility,</w:t>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whether or not you choose to participate in ESA, STO, or any other programs or options to</w:t>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assist your family. These programs may not cover 100% of the cost of tuition and fees, and</w:t>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therefore any outstanding portion will remain your responsibility.</w:t>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____ Any tuition accounts that are 60 days past due will be at risk for immediate withdrawal.  In addition, all families must be current in payments by the last day of the quarter.  If a family is not current, students may not be admitted for the first day of class the next quarter, until a payment is made or an acceptable payment plan is established with the school.  </w:t>
      </w:r>
    </w:p>
    <w:p w:rsidR="00000000" w:rsidDel="00000000" w:rsidP="00000000" w:rsidRDefault="00000000" w:rsidRPr="00000000" w14:paraId="0000001D">
      <w:pPr>
        <w:spacing w:after="0" w:line="240" w:lineRule="auto"/>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____ I understand that I will be responsible to ensure that my student’s tuition is paid in full by </w:t>
      </w:r>
      <w:r w:rsidDel="00000000" w:rsidR="00000000" w:rsidRPr="00000000">
        <w:rPr>
          <w:rFonts w:ascii="Arial" w:cs="Arial" w:eastAsia="Arial" w:hAnsi="Arial"/>
          <w:b w:val="1"/>
          <w:sz w:val="24"/>
          <w:szCs w:val="24"/>
          <w:rtl w:val="0"/>
        </w:rPr>
        <w:t xml:space="preserve">May 23, 2025.  </w:t>
      </w:r>
      <w:r w:rsidDel="00000000" w:rsidR="00000000" w:rsidRPr="00000000">
        <w:rPr>
          <w:rFonts w:ascii="Arial" w:cs="Arial" w:eastAsia="Arial" w:hAnsi="Arial"/>
          <w:sz w:val="24"/>
          <w:szCs w:val="24"/>
          <w:rtl w:val="0"/>
        </w:rPr>
        <w:t xml:space="preserve">If a balance remains, it will be deducted from FACTS on May 23, 2025.  Families who utilize ESA funds have their final payment due according to the Class Wallet deposit schedule. </w:t>
      </w:r>
    </w:p>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____</w:t>
      </w:r>
      <w:r w:rsidDel="00000000" w:rsidR="00000000" w:rsidRPr="00000000">
        <w:rPr>
          <w:rFonts w:ascii="Arial" w:cs="Arial" w:eastAsia="Arial" w:hAnsi="Arial"/>
          <w:b w:val="1"/>
          <w:sz w:val="24"/>
          <w:szCs w:val="24"/>
          <w:rtl w:val="0"/>
        </w:rPr>
        <w:t xml:space="preserve"> PK-8</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Grade Returning Family Registration Fee:  $250.00 per family.  Early bird registration by February 15, 2024:  $225.00.  </w:t>
      </w:r>
      <w:r w:rsidDel="00000000" w:rsidR="00000000" w:rsidRPr="00000000">
        <w:rPr>
          <w:rFonts w:ascii="Arial" w:cs="Arial" w:eastAsia="Arial" w:hAnsi="Arial"/>
          <w:sz w:val="24"/>
          <w:szCs w:val="24"/>
          <w:rtl w:val="0"/>
        </w:rPr>
        <w:t xml:space="preserve">Fees may be paid by cash, check, or FACTS withdrawal.  Fees are non-refundable.  </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____</w:t>
      </w:r>
      <w:r w:rsidDel="00000000" w:rsidR="00000000" w:rsidRPr="00000000">
        <w:rPr>
          <w:rFonts w:ascii="Arial" w:cs="Arial" w:eastAsia="Arial" w:hAnsi="Arial"/>
          <w:b w:val="1"/>
          <w:sz w:val="24"/>
          <w:szCs w:val="24"/>
          <w:rtl w:val="0"/>
        </w:rPr>
        <w:t xml:space="preserve"> A $60.00 technology fee will be charged for each student.</w:t>
      </w:r>
      <w:r w:rsidDel="00000000" w:rsidR="00000000" w:rsidRPr="00000000">
        <w:rPr>
          <w:rFonts w:ascii="Arial" w:cs="Arial" w:eastAsia="Arial" w:hAnsi="Arial"/>
          <w:sz w:val="24"/>
          <w:szCs w:val="24"/>
          <w:rtl w:val="0"/>
        </w:rPr>
        <w:t xml:space="preserve">  The technology fee will be charged to FACTS accounts with the first month’s tuition payment in July. </w:t>
      </w:r>
    </w:p>
    <w:p w:rsidR="00000000" w:rsidDel="00000000" w:rsidP="00000000" w:rsidRDefault="00000000" w:rsidRPr="00000000" w14:paraId="00000025">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PK-8</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Grade Tuition Rates for the </w:t>
      </w:r>
      <w:r w:rsidDel="00000000" w:rsidR="00000000" w:rsidRPr="00000000">
        <w:rPr>
          <w:rFonts w:ascii="Arial" w:cs="Arial" w:eastAsia="Arial" w:hAnsi="Arial"/>
          <w:b w:val="1"/>
          <w:sz w:val="24"/>
          <w:szCs w:val="24"/>
          <w:rtl w:val="0"/>
        </w:rPr>
        <w:t xml:space="preserve">2024-2025</w:t>
      </w:r>
      <w:r w:rsidDel="00000000" w:rsidR="00000000" w:rsidRPr="00000000">
        <w:rPr>
          <w:rFonts w:ascii="Arial" w:cs="Arial" w:eastAsia="Arial" w:hAnsi="Arial"/>
          <w:sz w:val="24"/>
          <w:szCs w:val="24"/>
          <w:rtl w:val="0"/>
        </w:rPr>
        <w:t xml:space="preserve"> school year are as follows</w:t>
      </w:r>
      <w:r w:rsidDel="00000000" w:rsidR="00000000" w:rsidRPr="00000000">
        <w:rPr>
          <w:rFonts w:ascii="Arial" w:cs="Arial" w:eastAsia="Arial" w:hAnsi="Arial"/>
          <w:b w:val="1"/>
          <w:sz w:val="24"/>
          <w:szCs w:val="24"/>
          <w:rtl w:val="0"/>
        </w:rPr>
        <w:t xml:space="preserve">:</w:t>
      </w:r>
    </w:p>
    <w:tbl>
      <w:tblPr>
        <w:tblStyle w:val="Table1"/>
        <w:tblW w:w="7553.0" w:type="dxa"/>
        <w:jc w:val="left"/>
        <w:tblInd w:w="1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7"/>
        <w:gridCol w:w="2518"/>
        <w:gridCol w:w="2518"/>
        <w:tblGridChange w:id="0">
          <w:tblGrid>
            <w:gridCol w:w="2517"/>
            <w:gridCol w:w="2518"/>
            <w:gridCol w:w="2518"/>
          </w:tblGrid>
        </w:tblGridChange>
      </w:tblGrid>
      <w:tr>
        <w:trPr>
          <w:cantSplit w:val="0"/>
          <w:tblHeader w:val="0"/>
        </w:trPr>
        <w:tc>
          <w:tcPr/>
          <w:p w:rsidR="00000000" w:rsidDel="00000000" w:rsidP="00000000" w:rsidRDefault="00000000" w:rsidRPr="00000000" w14:paraId="0000002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w:t>
            </w:r>
          </w:p>
        </w:tc>
        <w:tc>
          <w:tcPr/>
          <w:p w:rsidR="00000000" w:rsidDel="00000000" w:rsidP="00000000" w:rsidRDefault="00000000" w:rsidRPr="00000000" w14:paraId="0000002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Active Parishioner</w:t>
            </w:r>
          </w:p>
          <w:p w:rsidR="00000000" w:rsidDel="00000000" w:rsidP="00000000" w:rsidRDefault="00000000" w:rsidRPr="00000000" w14:paraId="0000002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Tuition Rate**</w:t>
            </w:r>
          </w:p>
        </w:tc>
        <w:tc>
          <w:tcPr/>
          <w:p w:rsidR="00000000" w:rsidDel="00000000" w:rsidP="00000000" w:rsidRDefault="00000000" w:rsidRPr="00000000" w14:paraId="0000002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Non-Active Parishioner</w:t>
            </w:r>
          </w:p>
          <w:p w:rsidR="00000000" w:rsidDel="00000000" w:rsidP="00000000" w:rsidRDefault="00000000" w:rsidRPr="00000000" w14:paraId="0000002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Tuition Rate</w:t>
            </w:r>
          </w:p>
        </w:tc>
      </w:tr>
      <w:tr>
        <w:trPr>
          <w:cantSplit w:val="0"/>
          <w:tblHeader w:val="0"/>
        </w:trPr>
        <w:tc>
          <w:tcPr/>
          <w:p w:rsidR="00000000" w:rsidDel="00000000" w:rsidP="00000000" w:rsidRDefault="00000000" w:rsidRPr="00000000" w14:paraId="0000002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p w:rsidR="00000000" w:rsidDel="00000000" w:rsidP="00000000" w:rsidRDefault="00000000" w:rsidRPr="00000000" w14:paraId="0000002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$6,450</w:t>
            </w:r>
          </w:p>
        </w:tc>
        <w:tc>
          <w:tcPr/>
          <w:p w:rsidR="00000000" w:rsidDel="00000000" w:rsidP="00000000" w:rsidRDefault="00000000" w:rsidRPr="00000000" w14:paraId="0000002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$8,500</w:t>
            </w:r>
          </w:p>
        </w:tc>
      </w:tr>
      <w:tr>
        <w:trPr>
          <w:cantSplit w:val="0"/>
          <w:tblHeader w:val="0"/>
        </w:trPr>
        <w:tc>
          <w:tcPr/>
          <w:p w:rsidR="00000000" w:rsidDel="00000000" w:rsidP="00000000" w:rsidRDefault="00000000" w:rsidRPr="00000000" w14:paraId="0000002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p w:rsidR="00000000" w:rsidDel="00000000" w:rsidP="00000000" w:rsidRDefault="00000000" w:rsidRPr="00000000" w14:paraId="0000002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$12,900</w:t>
            </w:r>
          </w:p>
        </w:tc>
        <w:tc>
          <w:tcPr/>
          <w:p w:rsidR="00000000" w:rsidDel="00000000" w:rsidP="00000000" w:rsidRDefault="00000000" w:rsidRPr="00000000" w14:paraId="0000003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$17,000</w:t>
            </w:r>
          </w:p>
        </w:tc>
      </w:tr>
      <w:tr>
        <w:trPr>
          <w:cantSplit w:val="0"/>
          <w:tblHeader w:val="0"/>
        </w:trPr>
        <w:tc>
          <w:tcPr/>
          <w:p w:rsidR="00000000" w:rsidDel="00000000" w:rsidP="00000000" w:rsidRDefault="00000000" w:rsidRPr="00000000" w14:paraId="0000003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p w:rsidR="00000000" w:rsidDel="00000000" w:rsidP="00000000" w:rsidRDefault="00000000" w:rsidRPr="00000000" w14:paraId="0000003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$19,350</w:t>
            </w:r>
          </w:p>
        </w:tc>
        <w:tc>
          <w:tcPr/>
          <w:p w:rsidR="00000000" w:rsidDel="00000000" w:rsidP="00000000" w:rsidRDefault="00000000" w:rsidRPr="00000000" w14:paraId="0000003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$25,500</w:t>
            </w:r>
          </w:p>
        </w:tc>
      </w:tr>
      <w:tr>
        <w:trPr>
          <w:cantSplit w:val="0"/>
          <w:tblHeader w:val="0"/>
        </w:trPr>
        <w:tc>
          <w:tcPr/>
          <w:p w:rsidR="00000000" w:rsidDel="00000000" w:rsidP="00000000" w:rsidRDefault="00000000" w:rsidRPr="00000000" w14:paraId="0000003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p w:rsidR="00000000" w:rsidDel="00000000" w:rsidP="00000000" w:rsidRDefault="00000000" w:rsidRPr="00000000" w14:paraId="0000003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$25,800</w:t>
            </w:r>
          </w:p>
        </w:tc>
        <w:tc>
          <w:tcPr/>
          <w:p w:rsidR="00000000" w:rsidDel="00000000" w:rsidP="00000000" w:rsidRDefault="00000000" w:rsidRPr="00000000" w14:paraId="0000003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$34,000</w:t>
            </w:r>
          </w:p>
        </w:tc>
      </w:tr>
    </w:tbl>
    <w:p w:rsidR="00000000" w:rsidDel="00000000" w:rsidP="00000000" w:rsidRDefault="00000000" w:rsidRPr="00000000" w14:paraId="00000037">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18"/>
          <w:szCs w:val="18"/>
          <w:rtl w:val="0"/>
        </w:rPr>
        <w:t xml:space="preserve">*Each additional student after 4 is charged the same rate as the other students in the family. </w:t>
      </w:r>
    </w:p>
    <w:p w:rsidR="00000000" w:rsidDel="00000000" w:rsidP="00000000" w:rsidRDefault="00000000" w:rsidRPr="00000000" w14:paraId="00000038">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ab/>
        <w:t xml:space="preserve">           *Tuition is withdrawn from FACTS accounts on a monthly basis.</w:t>
      </w:r>
    </w:p>
    <w:p w:rsidR="00000000" w:rsidDel="00000000" w:rsidP="00000000" w:rsidRDefault="00000000" w:rsidRPr="00000000" w14:paraId="00000039">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ab/>
        <w:t xml:space="preserve">            **Active Parishioner Tuition Rate applies to those who have a signed verification form on file. </w:t>
      </w:r>
    </w:p>
    <w:p w:rsidR="00000000" w:rsidDel="00000000" w:rsidP="00000000" w:rsidRDefault="00000000" w:rsidRPr="00000000" w14:paraId="0000003A">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3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Parent Signature: _________________________________   Date: ___________________</w:t>
      </w:r>
    </w:p>
    <w:p w:rsidR="00000000" w:rsidDel="00000000" w:rsidP="00000000" w:rsidRDefault="00000000" w:rsidRPr="00000000" w14:paraId="0000003C">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03D">
      <w:pPr>
        <w:tabs>
          <w:tab w:val="right" w:leader="none" w:pos="9360"/>
        </w:tabs>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E">
      <w:pPr>
        <w:tabs>
          <w:tab w:val="right" w:leader="none" w:pos="9360"/>
        </w:tabs>
        <w:rPr>
          <w:rFonts w:ascii="Libre Franklin" w:cs="Libre Franklin" w:eastAsia="Libre Franklin" w:hAnsi="Libre Franklin"/>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180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1</w:t>
    </w:r>
    <w:r w:rsidDel="00000000" w:rsidR="00000000" w:rsidRPr="00000000">
      <w:rPr>
        <w:rtl w:val="0"/>
      </w:rPr>
      <w:t xml:space="preserve">/2/2024</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leader="none" w:pos="4680"/>
        <w:tab w:val="right" w:leader="none" w:pos="9360"/>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3105150" cy="94278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05150" cy="94278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2.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68sfG2TO8gp+D7Uc7AoOlw1mGw==">CgMxLjAyCGguZ2pkZ3hzOAByITFacjFwcW9sYk00ZjZ4Y2NiT190U01fRUJGdHM4OVUtNg==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